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services RFP template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Fill it in, delete what you do not need, and send it to at least three bidders.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Use one RFP for all sites. Bidders price the same scope on the same form so the bids can be compared line by line.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1. ISSUER AND TIMELINE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Company or agency: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Contact name, email, phone: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Questions due by (date):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Pre-bid meeting or site walk (date):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Proposals due (date and time):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Intended award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Contract start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Initial term and renewal options: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2. SCOPE OF WORK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Describe what you want hauled, how often and from where. State whether bidders may bid on some sites or must bid on all of them.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Site name and address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Service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Container type and size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Pickups per week or on call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Materials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Access notes</w:t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3. SERVICE LEVEL REQUIREMENTS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Pickup window and how missed pickups are reported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Missed pickup corrected within a stated number of hours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Container swap or extra pickup lead time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Contact for dispatch and escalation, with after hours number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Container condition, labeling and replacement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Driver conduct, site safety and gate access rules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Overfilled or blocked container procedure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Holiday and weather schedule changes</w:t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services RFP template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Pricing form, contract terms and reporting.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4. PRICING FORM (BIDDERS COMPLETE EVERY LINE)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Ask for every charge that can appear on an invoice, even if the bidder says it is zero. Require each rate to be quoted per site type.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Basis (per pull, per ton, per month, flat)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Bidder rate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Included in base rate?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Base service or monthly rate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Haul or pull 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Disposal or tipping 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Weight allowance and overage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Fuel surcharge method and index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Environmental or regulatory fee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Container delivery and removal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Rental or extended hold 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Extra pickup, trip or dry run 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Contamination or overfill 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Annual rate adjustment and cap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Any other charge not listed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5. CONTRACT TERMS TO REQUIRE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Rate lock for the initial term, with a stated cap on increases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Fuel surcharge tied to a published index, with the formula shown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Termination for convenience and for missed service, with notice period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Insurance limits and certificate of insurance before service starts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Indemnity and compliance with local, state and federal rules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Invoicing by site, with scale tickets or weights on request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Audit right on weights and charges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Auto renewal removed or limited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Disposal facility named, with a change notice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Payment terms and dispute process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6. REPORTING AND DIVERSION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Monthly report by site: pickups, weights, diverted material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Recycling or diversion goals and how they are measured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Documentation for regulated waste or special streams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Annual business review</w:t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Tip: send a draft to likely bidders before it is final. Questions and answers go to every bidder, so nobody has an information advantage.</w:t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services RFP template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Bid scoring sheet.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Score every bidder on the same criteria before you look at price. Set the weights before bids arrive, and set any pass or fail minimums first.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PASS OR FAIL MINIMUMS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Operates in every site market, or names the local provider who does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Meets the insurance requirement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Meets the minimum years of experience you set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Completed the full pricing form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WEIGHTED SCORING (SCORE EACH 1 TO 5, MULTIPLY BY THE WEIGHT)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Bidder A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Bidder B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Bidder C</w:t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Total cost on the pricing form, same volumes for each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Coverage and local capacity at every site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Service levels and missed pickup process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Contract terms, rate cap and exit rights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Reporting, invoicing and audit support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Diversion and compliance support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References from similar sites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Total weighted score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NOTES AND FOLLOW UP QUESTIONS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Bidder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Strengths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Concerns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Questions to send</w:t>
            </w:r>
          </w:p>
        </w:tc>
      </w:tr>
      <w:tr>
        <w:trPr>
          <w:trHeight w:val="56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Check the final contract against the RFP before signing. Anything a bidder agreed to in writing should appear in it.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F6360"/>
        <w:sz w:val="16"/>
        <w:szCs w:val="16"/>
      </w:rPr>
      <w:t xml:space="preserve">Waste services RFP template. Free template from detritus.us. Sales (888) 588-2607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6096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096000" cy="6096000"/>
          <wp:effectExtent t="0" r="0" b="0" l="0"/>
          <wp:wrapNone/>
          <wp:docPr id="4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0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services RFP template</dc:title>
  <dc:creator>Detritus</dc:creator>
  <cp:lastModifiedBy>Un-named</cp:lastModifiedBy>
  <cp:revision>1</cp:revision>
  <dcterms:created xsi:type="dcterms:W3CDTF">2026-11-03T15:27:50.650Z</dcterms:created>
  <dcterms:modified xsi:type="dcterms:W3CDTF">2026-11-03T15:27:50.651Z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